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97" w:rsidRPr="001C153E" w:rsidRDefault="00B96497" w:rsidP="00B96497">
      <w:pPr>
        <w:spacing w:before="120" w:after="120" w:line="264" w:lineRule="auto"/>
        <w:ind w:firstLine="709"/>
        <w:jc w:val="both"/>
        <w:rPr>
          <w:i/>
          <w:szCs w:val="28"/>
          <w:lang w:val="vi-VN"/>
        </w:rPr>
      </w:pPr>
      <w:r w:rsidRPr="001C153E">
        <w:rPr>
          <w:i/>
          <w:szCs w:val="28"/>
          <w:lang w:val="vi-VN"/>
        </w:rPr>
        <w:t>Phí Thẩm định hồ sơ cấp giấy chứng nhận quyền sử dụng đất:</w:t>
      </w:r>
    </w:p>
    <w:p w:rsidR="00B96497" w:rsidRPr="001C153E" w:rsidRDefault="00B96497" w:rsidP="00B96497">
      <w:pPr>
        <w:spacing w:before="120" w:after="120" w:line="264" w:lineRule="auto"/>
        <w:ind w:firstLine="709"/>
        <w:jc w:val="right"/>
        <w:rPr>
          <w:i/>
          <w:lang w:val="vi-VN"/>
        </w:rPr>
      </w:pPr>
      <w:r w:rsidRPr="001C153E">
        <w:rPr>
          <w:i/>
          <w:lang w:val="vi-VN"/>
        </w:rPr>
        <w:t>Đơn vị tính: 1.000 đồng/hồ sơ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434"/>
        <w:gridCol w:w="1401"/>
        <w:gridCol w:w="1365"/>
        <w:gridCol w:w="1356"/>
      </w:tblGrid>
      <w:tr w:rsidR="00B96497" w:rsidRPr="001E4C46" w:rsidTr="00B826FC">
        <w:tc>
          <w:tcPr>
            <w:tcW w:w="1935" w:type="pct"/>
            <w:vMerge w:val="restart"/>
            <w:shd w:val="clear" w:color="auto" w:fill="auto"/>
            <w:vAlign w:val="center"/>
          </w:tcPr>
          <w:p w:rsidR="00B96497" w:rsidRPr="001E4C46" w:rsidRDefault="00B96497" w:rsidP="00B826FC">
            <w:pPr>
              <w:jc w:val="center"/>
              <w:rPr>
                <w:b/>
                <w:i/>
                <w:sz w:val="27"/>
                <w:szCs w:val="27"/>
              </w:rPr>
            </w:pPr>
            <w:r w:rsidRPr="001E4C46">
              <w:rPr>
                <w:b/>
                <w:i/>
                <w:sz w:val="27"/>
                <w:szCs w:val="27"/>
              </w:rPr>
              <w:t>Nội dung công việc</w:t>
            </w:r>
          </w:p>
        </w:tc>
        <w:tc>
          <w:tcPr>
            <w:tcW w:w="1564" w:type="pct"/>
            <w:gridSpan w:val="2"/>
            <w:shd w:val="clear" w:color="auto" w:fill="auto"/>
            <w:vAlign w:val="center"/>
          </w:tcPr>
          <w:p w:rsidR="00B96497" w:rsidRPr="001E4C46" w:rsidRDefault="00B96497" w:rsidP="00B826FC">
            <w:pPr>
              <w:jc w:val="center"/>
              <w:rPr>
                <w:b/>
                <w:i/>
                <w:sz w:val="27"/>
                <w:szCs w:val="27"/>
              </w:rPr>
            </w:pPr>
            <w:r w:rsidRPr="001E4C46">
              <w:rPr>
                <w:b/>
                <w:i/>
                <w:sz w:val="27"/>
                <w:szCs w:val="27"/>
              </w:rPr>
              <w:t>Đối với công việc do cấp xã đảm nhận</w:t>
            </w:r>
          </w:p>
        </w:tc>
        <w:tc>
          <w:tcPr>
            <w:tcW w:w="1501" w:type="pct"/>
            <w:gridSpan w:val="2"/>
            <w:shd w:val="clear" w:color="auto" w:fill="auto"/>
            <w:vAlign w:val="center"/>
          </w:tcPr>
          <w:p w:rsidR="00B96497" w:rsidRPr="001E4C46" w:rsidRDefault="00B96497" w:rsidP="00B826FC">
            <w:pPr>
              <w:jc w:val="center"/>
              <w:rPr>
                <w:b/>
                <w:i/>
                <w:sz w:val="27"/>
                <w:szCs w:val="27"/>
              </w:rPr>
            </w:pPr>
            <w:r w:rsidRPr="001E4C46">
              <w:rPr>
                <w:b/>
                <w:i/>
                <w:sz w:val="27"/>
                <w:szCs w:val="27"/>
              </w:rPr>
              <w:t>Đối với công việc do thực hiện tại cấp huyện Chi nhánh VPĐKDĐ</w:t>
            </w:r>
          </w:p>
        </w:tc>
      </w:tr>
      <w:tr w:rsidR="00B96497" w:rsidRPr="001E4C46" w:rsidTr="00B826FC">
        <w:tc>
          <w:tcPr>
            <w:tcW w:w="1935" w:type="pct"/>
            <w:vMerge/>
            <w:shd w:val="clear" w:color="auto" w:fill="auto"/>
          </w:tcPr>
          <w:p w:rsidR="00B96497" w:rsidRPr="001E4C46" w:rsidRDefault="00B96497" w:rsidP="00B826FC">
            <w:pPr>
              <w:jc w:val="center"/>
              <w:rPr>
                <w:b/>
                <w:i/>
                <w:sz w:val="27"/>
                <w:szCs w:val="27"/>
              </w:rPr>
            </w:pPr>
          </w:p>
        </w:tc>
        <w:tc>
          <w:tcPr>
            <w:tcW w:w="791" w:type="pct"/>
            <w:shd w:val="clear" w:color="auto" w:fill="auto"/>
          </w:tcPr>
          <w:p w:rsidR="00B96497" w:rsidRPr="001E4C46" w:rsidRDefault="00B96497" w:rsidP="00B826FC">
            <w:pPr>
              <w:jc w:val="center"/>
              <w:rPr>
                <w:b/>
                <w:i/>
                <w:sz w:val="27"/>
                <w:szCs w:val="27"/>
              </w:rPr>
            </w:pPr>
            <w:r w:rsidRPr="001E4C46">
              <w:rPr>
                <w:b/>
                <w:i/>
                <w:sz w:val="27"/>
                <w:szCs w:val="27"/>
              </w:rPr>
              <w:t>Tại các phường, thị trấn</w:t>
            </w:r>
          </w:p>
        </w:tc>
        <w:tc>
          <w:tcPr>
            <w:tcW w:w="773" w:type="pct"/>
            <w:shd w:val="clear" w:color="auto" w:fill="auto"/>
          </w:tcPr>
          <w:p w:rsidR="00B96497" w:rsidRPr="001E4C46" w:rsidRDefault="00B96497" w:rsidP="00B826FC">
            <w:pPr>
              <w:jc w:val="center"/>
              <w:rPr>
                <w:b/>
                <w:i/>
                <w:sz w:val="27"/>
                <w:szCs w:val="27"/>
              </w:rPr>
            </w:pPr>
            <w:r w:rsidRPr="001E4C46">
              <w:rPr>
                <w:b/>
                <w:i/>
                <w:sz w:val="27"/>
                <w:szCs w:val="27"/>
              </w:rPr>
              <w:t>Tại nông thôn</w:t>
            </w:r>
          </w:p>
        </w:tc>
        <w:tc>
          <w:tcPr>
            <w:tcW w:w="753" w:type="pct"/>
            <w:shd w:val="clear" w:color="auto" w:fill="auto"/>
          </w:tcPr>
          <w:p w:rsidR="00B96497" w:rsidRPr="001E4C46" w:rsidRDefault="00B96497" w:rsidP="00B826FC">
            <w:pPr>
              <w:jc w:val="center"/>
              <w:rPr>
                <w:b/>
                <w:i/>
                <w:sz w:val="27"/>
                <w:szCs w:val="27"/>
              </w:rPr>
            </w:pPr>
            <w:r w:rsidRPr="001E4C46">
              <w:rPr>
                <w:b/>
                <w:i/>
                <w:sz w:val="27"/>
                <w:szCs w:val="27"/>
              </w:rPr>
              <w:t>Tại các phường, thị trấn</w:t>
            </w:r>
          </w:p>
        </w:tc>
        <w:tc>
          <w:tcPr>
            <w:tcW w:w="748" w:type="pct"/>
            <w:shd w:val="clear" w:color="auto" w:fill="auto"/>
          </w:tcPr>
          <w:p w:rsidR="00B96497" w:rsidRPr="001E4C46" w:rsidRDefault="00B96497" w:rsidP="00B826FC">
            <w:pPr>
              <w:jc w:val="center"/>
              <w:rPr>
                <w:b/>
                <w:i/>
                <w:sz w:val="27"/>
                <w:szCs w:val="27"/>
              </w:rPr>
            </w:pPr>
            <w:r w:rsidRPr="001E4C46">
              <w:rPr>
                <w:b/>
                <w:i/>
                <w:sz w:val="27"/>
                <w:szCs w:val="27"/>
              </w:rPr>
              <w:t>Tại nông thôn</w:t>
            </w:r>
          </w:p>
        </w:tc>
      </w:tr>
      <w:tr w:rsidR="00B96497" w:rsidRPr="001E4C46" w:rsidTr="00B826FC">
        <w:tc>
          <w:tcPr>
            <w:tcW w:w="5000" w:type="pct"/>
            <w:gridSpan w:val="5"/>
            <w:shd w:val="clear" w:color="auto" w:fill="auto"/>
          </w:tcPr>
          <w:p w:rsidR="00B96497" w:rsidRPr="001E4C46" w:rsidRDefault="00B96497" w:rsidP="00B826FC">
            <w:pPr>
              <w:spacing w:line="350" w:lineRule="atLeast"/>
              <w:rPr>
                <w:i/>
                <w:sz w:val="27"/>
                <w:szCs w:val="27"/>
              </w:rPr>
            </w:pPr>
            <w:r w:rsidRPr="001E4C46">
              <w:rPr>
                <w:b/>
                <w:i/>
                <w:sz w:val="27"/>
                <w:szCs w:val="27"/>
              </w:rPr>
              <w:t>a.</w:t>
            </w:r>
            <w:r w:rsidRPr="001E4C46">
              <w:rPr>
                <w:i/>
                <w:sz w:val="27"/>
                <w:szCs w:val="27"/>
              </w:rPr>
              <w:t xml:space="preserve"> Các trường hợp đăng ký xin cấp GCNQSDĐ theo quy định tại Điều 100, 101 Luật đất đai năm 2013 có diện tích đo đạc:</w:t>
            </w:r>
          </w:p>
        </w:tc>
      </w:tr>
      <w:tr w:rsidR="00B96497" w:rsidRPr="001E4C46" w:rsidTr="00B826FC">
        <w:tc>
          <w:tcPr>
            <w:tcW w:w="1935" w:type="pct"/>
            <w:shd w:val="clear" w:color="auto" w:fill="auto"/>
          </w:tcPr>
          <w:p w:rsidR="00B96497" w:rsidRPr="001E4C46" w:rsidRDefault="00B96497" w:rsidP="00B826FC">
            <w:pPr>
              <w:widowControl w:val="0"/>
              <w:tabs>
                <w:tab w:val="left" w:pos="1701"/>
              </w:tabs>
              <w:spacing w:line="350" w:lineRule="atLeast"/>
              <w:jc w:val="both"/>
              <w:rPr>
                <w:b/>
                <w:bCs/>
                <w:i/>
                <w:sz w:val="27"/>
                <w:szCs w:val="27"/>
                <w:vertAlign w:val="superscript"/>
              </w:rPr>
            </w:pPr>
            <w:r w:rsidRPr="001E4C46">
              <w:rPr>
                <w:i/>
                <w:sz w:val="27"/>
                <w:szCs w:val="27"/>
              </w:rPr>
              <w:t>Hồ sơ có diện tích dưới 500 m</w:t>
            </w:r>
            <w:r w:rsidRPr="001E4C46">
              <w:rPr>
                <w:i/>
                <w:sz w:val="27"/>
                <w:szCs w:val="27"/>
              </w:rPr>
              <w:softHyphen/>
            </w:r>
            <w:r w:rsidRPr="001E4C46">
              <w:rPr>
                <w:i/>
                <w:sz w:val="27"/>
                <w:szCs w:val="27"/>
                <w:vertAlign w:val="superscript"/>
              </w:rPr>
              <w:t>2</w:t>
            </w:r>
          </w:p>
        </w:tc>
        <w:tc>
          <w:tcPr>
            <w:tcW w:w="791"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450</w:t>
            </w:r>
          </w:p>
        </w:tc>
        <w:tc>
          <w:tcPr>
            <w:tcW w:w="748"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330</w:t>
            </w:r>
          </w:p>
        </w:tc>
      </w:tr>
      <w:tr w:rsidR="00B96497" w:rsidRPr="001E4C46" w:rsidTr="00B826FC">
        <w:tc>
          <w:tcPr>
            <w:tcW w:w="1935" w:type="pct"/>
            <w:shd w:val="clear" w:color="auto" w:fill="auto"/>
          </w:tcPr>
          <w:p w:rsidR="00B96497" w:rsidRPr="001E4C46" w:rsidRDefault="00B96497" w:rsidP="00B826FC">
            <w:pPr>
              <w:spacing w:line="350" w:lineRule="atLeast"/>
              <w:rPr>
                <w:i/>
                <w:sz w:val="27"/>
                <w:szCs w:val="27"/>
              </w:rPr>
            </w:pPr>
            <w:r w:rsidRPr="001E4C46">
              <w:rPr>
                <w:i/>
                <w:sz w:val="27"/>
                <w:szCs w:val="27"/>
              </w:rPr>
              <w:t>Hồ sơ có diện tích từ 500 m</w:t>
            </w:r>
            <w:r w:rsidRPr="001E4C46">
              <w:rPr>
                <w:i/>
                <w:sz w:val="27"/>
                <w:szCs w:val="27"/>
              </w:rPr>
              <w:softHyphen/>
            </w:r>
            <w:r w:rsidRPr="001E4C46">
              <w:rPr>
                <w:i/>
                <w:sz w:val="27"/>
                <w:szCs w:val="27"/>
                <w:vertAlign w:val="superscript"/>
              </w:rPr>
              <w:t>2</w:t>
            </w:r>
            <w:r w:rsidRPr="001E4C46">
              <w:rPr>
                <w:i/>
                <w:sz w:val="27"/>
                <w:szCs w:val="27"/>
              </w:rPr>
              <w:t xml:space="preserve"> đến dưới</w:t>
            </w:r>
            <w:r w:rsidRPr="001E4C46">
              <w:rPr>
                <w:i/>
                <w:sz w:val="27"/>
                <w:szCs w:val="27"/>
                <w:vertAlign w:val="superscript"/>
              </w:rPr>
              <w:t xml:space="preserve">  </w:t>
            </w:r>
            <w:r w:rsidRPr="001E4C46">
              <w:rPr>
                <w:i/>
                <w:sz w:val="27"/>
                <w:szCs w:val="27"/>
              </w:rPr>
              <w:t>1.000 m</w:t>
            </w:r>
            <w:r w:rsidRPr="001E4C46">
              <w:rPr>
                <w:i/>
                <w:sz w:val="27"/>
                <w:szCs w:val="27"/>
                <w:vertAlign w:val="superscript"/>
              </w:rPr>
              <w:t xml:space="preserve"> 2</w:t>
            </w:r>
          </w:p>
        </w:tc>
        <w:tc>
          <w:tcPr>
            <w:tcW w:w="791"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480</w:t>
            </w:r>
          </w:p>
        </w:tc>
        <w:tc>
          <w:tcPr>
            <w:tcW w:w="748"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360</w:t>
            </w:r>
          </w:p>
        </w:tc>
      </w:tr>
      <w:tr w:rsidR="00B96497" w:rsidRPr="001E4C46" w:rsidTr="00B826FC">
        <w:tc>
          <w:tcPr>
            <w:tcW w:w="1935" w:type="pct"/>
            <w:shd w:val="clear" w:color="auto" w:fill="auto"/>
          </w:tcPr>
          <w:p w:rsidR="00B96497" w:rsidRPr="001E4C46" w:rsidRDefault="00B96497" w:rsidP="00B826FC">
            <w:pPr>
              <w:spacing w:line="350" w:lineRule="atLeast"/>
              <w:rPr>
                <w:i/>
                <w:sz w:val="27"/>
                <w:szCs w:val="27"/>
              </w:rPr>
            </w:pPr>
            <w:r w:rsidRPr="001E4C46">
              <w:rPr>
                <w:i/>
                <w:sz w:val="27"/>
                <w:szCs w:val="27"/>
              </w:rPr>
              <w:t>Hồ sơ có diện tích từ 1.000 m</w:t>
            </w:r>
            <w:r w:rsidRPr="001E4C46">
              <w:rPr>
                <w:i/>
                <w:sz w:val="27"/>
                <w:szCs w:val="27"/>
              </w:rPr>
              <w:softHyphen/>
            </w:r>
            <w:r w:rsidRPr="001E4C46">
              <w:rPr>
                <w:i/>
                <w:sz w:val="27"/>
                <w:szCs w:val="27"/>
                <w:vertAlign w:val="superscript"/>
              </w:rPr>
              <w:t>2</w:t>
            </w:r>
            <w:r w:rsidRPr="001E4C46">
              <w:rPr>
                <w:i/>
                <w:sz w:val="27"/>
                <w:szCs w:val="27"/>
              </w:rPr>
              <w:t xml:space="preserve"> đến dưới</w:t>
            </w:r>
            <w:r w:rsidRPr="001E4C46">
              <w:rPr>
                <w:i/>
                <w:sz w:val="27"/>
                <w:szCs w:val="27"/>
                <w:vertAlign w:val="superscript"/>
              </w:rPr>
              <w:t xml:space="preserve">  </w:t>
            </w:r>
            <w:r w:rsidRPr="001E4C46">
              <w:rPr>
                <w:i/>
                <w:sz w:val="27"/>
                <w:szCs w:val="27"/>
              </w:rPr>
              <w:t>3.000 m</w:t>
            </w:r>
            <w:r w:rsidRPr="001E4C46">
              <w:rPr>
                <w:i/>
                <w:sz w:val="27"/>
                <w:szCs w:val="27"/>
                <w:vertAlign w:val="superscript"/>
              </w:rPr>
              <w:t xml:space="preserve"> 2</w:t>
            </w:r>
          </w:p>
        </w:tc>
        <w:tc>
          <w:tcPr>
            <w:tcW w:w="791"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550</w:t>
            </w:r>
          </w:p>
        </w:tc>
        <w:tc>
          <w:tcPr>
            <w:tcW w:w="748"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420</w:t>
            </w:r>
          </w:p>
        </w:tc>
      </w:tr>
      <w:tr w:rsidR="00B96497" w:rsidRPr="001E4C46" w:rsidTr="00B826FC">
        <w:tc>
          <w:tcPr>
            <w:tcW w:w="1935" w:type="pct"/>
            <w:shd w:val="clear" w:color="auto" w:fill="auto"/>
          </w:tcPr>
          <w:p w:rsidR="00B96497" w:rsidRPr="001E4C46" w:rsidRDefault="00B96497" w:rsidP="00B826FC">
            <w:pPr>
              <w:spacing w:line="350" w:lineRule="atLeast"/>
              <w:rPr>
                <w:i/>
                <w:sz w:val="27"/>
                <w:szCs w:val="27"/>
              </w:rPr>
            </w:pPr>
            <w:r w:rsidRPr="001E4C46">
              <w:rPr>
                <w:i/>
                <w:sz w:val="27"/>
                <w:szCs w:val="27"/>
              </w:rPr>
              <w:t>Hồ sơ có diện tích từ 3.000 m</w:t>
            </w:r>
            <w:r w:rsidRPr="001E4C46">
              <w:rPr>
                <w:i/>
                <w:sz w:val="27"/>
                <w:szCs w:val="27"/>
              </w:rPr>
              <w:softHyphen/>
            </w:r>
            <w:r w:rsidRPr="001E4C46">
              <w:rPr>
                <w:i/>
                <w:sz w:val="27"/>
                <w:szCs w:val="27"/>
                <w:vertAlign w:val="superscript"/>
              </w:rPr>
              <w:t>2</w:t>
            </w:r>
            <w:r w:rsidRPr="001E4C46">
              <w:rPr>
                <w:i/>
                <w:sz w:val="27"/>
                <w:szCs w:val="27"/>
              </w:rPr>
              <w:t xml:space="preserve"> đến dưới</w:t>
            </w:r>
            <w:r w:rsidRPr="001E4C46">
              <w:rPr>
                <w:i/>
                <w:sz w:val="27"/>
                <w:szCs w:val="27"/>
                <w:vertAlign w:val="superscript"/>
              </w:rPr>
              <w:t xml:space="preserve">  </w:t>
            </w:r>
            <w:r w:rsidRPr="001E4C46">
              <w:rPr>
                <w:i/>
                <w:sz w:val="27"/>
                <w:szCs w:val="27"/>
              </w:rPr>
              <w:t>5.000 m</w:t>
            </w:r>
            <w:r w:rsidRPr="001E4C46">
              <w:rPr>
                <w:i/>
                <w:sz w:val="27"/>
                <w:szCs w:val="27"/>
                <w:vertAlign w:val="superscript"/>
              </w:rPr>
              <w:t xml:space="preserve"> 2</w:t>
            </w:r>
          </w:p>
        </w:tc>
        <w:tc>
          <w:tcPr>
            <w:tcW w:w="791"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610</w:t>
            </w:r>
          </w:p>
        </w:tc>
        <w:tc>
          <w:tcPr>
            <w:tcW w:w="748"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490</w:t>
            </w:r>
          </w:p>
        </w:tc>
      </w:tr>
      <w:tr w:rsidR="00B96497" w:rsidRPr="001E4C46" w:rsidTr="00B826FC">
        <w:tc>
          <w:tcPr>
            <w:tcW w:w="1935" w:type="pct"/>
            <w:shd w:val="clear" w:color="auto" w:fill="auto"/>
          </w:tcPr>
          <w:p w:rsidR="00B96497" w:rsidRPr="001E4C46" w:rsidRDefault="00B96497" w:rsidP="00B826FC">
            <w:pPr>
              <w:spacing w:line="350" w:lineRule="atLeast"/>
              <w:rPr>
                <w:i/>
                <w:sz w:val="27"/>
                <w:szCs w:val="27"/>
              </w:rPr>
            </w:pPr>
            <w:r w:rsidRPr="001E4C46">
              <w:rPr>
                <w:i/>
                <w:sz w:val="27"/>
                <w:szCs w:val="27"/>
              </w:rPr>
              <w:t>Hồ sơ có diện tích từ 5.000 m</w:t>
            </w:r>
            <w:r w:rsidRPr="001E4C46">
              <w:rPr>
                <w:i/>
                <w:sz w:val="27"/>
                <w:szCs w:val="27"/>
              </w:rPr>
              <w:softHyphen/>
            </w:r>
            <w:r w:rsidRPr="001E4C46">
              <w:rPr>
                <w:i/>
                <w:sz w:val="27"/>
                <w:szCs w:val="27"/>
                <w:vertAlign w:val="superscript"/>
              </w:rPr>
              <w:t>2</w:t>
            </w:r>
            <w:r w:rsidRPr="001E4C46">
              <w:rPr>
                <w:i/>
                <w:sz w:val="27"/>
                <w:szCs w:val="27"/>
              </w:rPr>
              <w:t xml:space="preserve"> đến dưới</w:t>
            </w:r>
            <w:r w:rsidRPr="001E4C46">
              <w:rPr>
                <w:i/>
                <w:sz w:val="27"/>
                <w:szCs w:val="27"/>
                <w:vertAlign w:val="superscript"/>
              </w:rPr>
              <w:t xml:space="preserve">  </w:t>
            </w:r>
            <w:r w:rsidRPr="001E4C46">
              <w:rPr>
                <w:i/>
                <w:sz w:val="27"/>
                <w:szCs w:val="27"/>
              </w:rPr>
              <w:t>10.000 m</w:t>
            </w:r>
            <w:r w:rsidRPr="001E4C46">
              <w:rPr>
                <w:i/>
                <w:sz w:val="27"/>
                <w:szCs w:val="27"/>
                <w:vertAlign w:val="superscript"/>
              </w:rPr>
              <w:t xml:space="preserve"> 2</w:t>
            </w:r>
          </w:p>
        </w:tc>
        <w:tc>
          <w:tcPr>
            <w:tcW w:w="791"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680</w:t>
            </w:r>
          </w:p>
        </w:tc>
        <w:tc>
          <w:tcPr>
            <w:tcW w:w="748"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550</w:t>
            </w:r>
          </w:p>
        </w:tc>
      </w:tr>
      <w:tr w:rsidR="00B96497" w:rsidRPr="001E4C46" w:rsidTr="00B826FC">
        <w:tc>
          <w:tcPr>
            <w:tcW w:w="1935" w:type="pct"/>
            <w:shd w:val="clear" w:color="auto" w:fill="auto"/>
          </w:tcPr>
          <w:p w:rsidR="00B96497" w:rsidRPr="001E4C46" w:rsidRDefault="00B96497" w:rsidP="00B826FC">
            <w:pPr>
              <w:spacing w:line="350" w:lineRule="atLeast"/>
              <w:rPr>
                <w:i/>
                <w:sz w:val="27"/>
                <w:szCs w:val="27"/>
              </w:rPr>
            </w:pPr>
            <w:r w:rsidRPr="001E4C46">
              <w:rPr>
                <w:i/>
                <w:sz w:val="27"/>
                <w:szCs w:val="27"/>
              </w:rPr>
              <w:t>Hồ sơ có diện tích từ 10.000 m</w:t>
            </w:r>
            <w:r w:rsidRPr="001E4C46">
              <w:rPr>
                <w:i/>
                <w:sz w:val="27"/>
                <w:szCs w:val="27"/>
                <w:vertAlign w:val="superscript"/>
              </w:rPr>
              <w:t xml:space="preserve"> 2</w:t>
            </w:r>
            <w:r w:rsidRPr="001E4C46">
              <w:rPr>
                <w:i/>
                <w:sz w:val="27"/>
                <w:szCs w:val="27"/>
              </w:rPr>
              <w:t xml:space="preserve"> (1ha) trở lên</w:t>
            </w:r>
          </w:p>
        </w:tc>
        <w:tc>
          <w:tcPr>
            <w:tcW w:w="791"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910</w:t>
            </w:r>
          </w:p>
        </w:tc>
        <w:tc>
          <w:tcPr>
            <w:tcW w:w="748"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650</w:t>
            </w:r>
          </w:p>
        </w:tc>
      </w:tr>
      <w:tr w:rsidR="00B96497" w:rsidRPr="001E4C46" w:rsidTr="00B826FC">
        <w:tc>
          <w:tcPr>
            <w:tcW w:w="5000" w:type="pct"/>
            <w:gridSpan w:val="5"/>
            <w:shd w:val="clear" w:color="auto" w:fill="auto"/>
          </w:tcPr>
          <w:p w:rsidR="00B96497" w:rsidRPr="001E4C46" w:rsidRDefault="00B96497" w:rsidP="00B826FC">
            <w:pPr>
              <w:spacing w:line="350" w:lineRule="atLeast"/>
              <w:jc w:val="both"/>
              <w:rPr>
                <w:i/>
                <w:sz w:val="27"/>
                <w:szCs w:val="27"/>
              </w:rPr>
            </w:pPr>
            <w:r w:rsidRPr="001E4C46">
              <w:rPr>
                <w:i/>
                <w:sz w:val="27"/>
                <w:szCs w:val="27"/>
              </w:rPr>
              <w:t>* Riêng đối với hồ sơ đăng ký xin cấp giấy CNQSDĐ của người được cơ quan có thẩm quyền giao đất, được phép chuyển mục đích sử dụng đất, mua nhà thuộc sở hữu nhà nước mức thu phí thẩm định bằng 50% mức thu quy định trên đây.</w:t>
            </w:r>
          </w:p>
        </w:tc>
      </w:tr>
      <w:tr w:rsidR="00B96497" w:rsidRPr="001E4C46" w:rsidTr="00B826FC">
        <w:tc>
          <w:tcPr>
            <w:tcW w:w="1935" w:type="pct"/>
            <w:shd w:val="clear" w:color="auto" w:fill="auto"/>
          </w:tcPr>
          <w:p w:rsidR="00B96497" w:rsidRPr="001E4C46" w:rsidRDefault="00B96497" w:rsidP="00B826FC">
            <w:pPr>
              <w:spacing w:line="350" w:lineRule="atLeast"/>
              <w:jc w:val="both"/>
              <w:rPr>
                <w:i/>
                <w:sz w:val="27"/>
                <w:szCs w:val="27"/>
              </w:rPr>
            </w:pPr>
            <w:r w:rsidRPr="001E4C46">
              <w:rPr>
                <w:b/>
                <w:i/>
                <w:sz w:val="27"/>
                <w:szCs w:val="27"/>
              </w:rPr>
              <w:t>b.</w:t>
            </w:r>
            <w:r w:rsidRPr="001E4C46">
              <w:rPr>
                <w:i/>
                <w:sz w:val="27"/>
                <w:szCs w:val="27"/>
              </w:rPr>
              <w:t xml:space="preserve"> Các trường hợp khác</w:t>
            </w:r>
          </w:p>
        </w:tc>
        <w:tc>
          <w:tcPr>
            <w:tcW w:w="791"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130</w:t>
            </w:r>
          </w:p>
        </w:tc>
        <w:tc>
          <w:tcPr>
            <w:tcW w:w="77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60</w:t>
            </w:r>
          </w:p>
        </w:tc>
        <w:tc>
          <w:tcPr>
            <w:tcW w:w="753"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260</w:t>
            </w:r>
          </w:p>
        </w:tc>
        <w:tc>
          <w:tcPr>
            <w:tcW w:w="748" w:type="pct"/>
            <w:shd w:val="clear" w:color="auto" w:fill="auto"/>
            <w:vAlign w:val="center"/>
          </w:tcPr>
          <w:p w:rsidR="00B96497" w:rsidRPr="001E4C46" w:rsidRDefault="00B96497" w:rsidP="00B826FC">
            <w:pPr>
              <w:spacing w:line="350" w:lineRule="atLeast"/>
              <w:jc w:val="center"/>
              <w:rPr>
                <w:i/>
                <w:sz w:val="27"/>
                <w:szCs w:val="27"/>
              </w:rPr>
            </w:pPr>
            <w:r w:rsidRPr="001E4C46">
              <w:rPr>
                <w:i/>
                <w:sz w:val="27"/>
                <w:szCs w:val="27"/>
              </w:rPr>
              <w:t>200</w:t>
            </w:r>
          </w:p>
        </w:tc>
      </w:tr>
    </w:tbl>
    <w:p w:rsidR="00B96497" w:rsidRPr="001C153E" w:rsidRDefault="00B96497" w:rsidP="00B96497">
      <w:pPr>
        <w:spacing w:before="120" w:after="120" w:line="264" w:lineRule="auto"/>
        <w:ind w:firstLine="720"/>
        <w:jc w:val="both"/>
        <w:rPr>
          <w:i/>
          <w:szCs w:val="28"/>
        </w:rPr>
      </w:pPr>
      <w:r w:rsidRPr="001C153E">
        <w:rPr>
          <w:i/>
          <w:szCs w:val="28"/>
        </w:rPr>
        <w:t>- Miễn 100% phí thẩm định cho đối tượng là người tham gia cách mạng trước năm 1945, anh hùng lực lượng vũ trang nhân dân, Bà mẹ Việt Nam anh hùng, Anh hùng lao động; thương binh, bệnh binh, người hưởng chính sách như thương binh bị mất sức lao động từ 81% trở lên; thân nhân liệt sỹ đang hưởng tiền tuất nuôi dưỡng hàng tháng; hộ thuộc diện nghèo (hộ nghèo được xác định theo quy định của Chính phủ); hộ đồng bào dân tộc thiểu số.</w:t>
      </w:r>
    </w:p>
    <w:p w:rsidR="00B96497" w:rsidRPr="001C153E" w:rsidRDefault="00B96497" w:rsidP="00B96497">
      <w:pPr>
        <w:spacing w:before="120" w:after="120" w:line="264" w:lineRule="auto"/>
        <w:ind w:firstLine="720"/>
        <w:jc w:val="both"/>
        <w:rPr>
          <w:i/>
          <w:szCs w:val="28"/>
        </w:rPr>
      </w:pPr>
      <w:r w:rsidRPr="001C153E">
        <w:rPr>
          <w:i/>
          <w:szCs w:val="28"/>
        </w:rPr>
        <w:t>- Giảm 50% phí thẩm định cho các đối tượng là gia đình người có công với cách mạng theo quy định của Pháp lệnh ưu đãi đối với người có công cách mạng (trừ đối tượng được quy định ở trên).</w:t>
      </w:r>
    </w:p>
    <w:p w:rsidR="003B3DCF" w:rsidRDefault="003B3DCF">
      <w:bookmarkStart w:id="0" w:name="_GoBack"/>
      <w:bookmarkEnd w:id="0"/>
    </w:p>
    <w:sectPr w:rsidR="003B3DCF"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A"/>
    <w:rsid w:val="003B3DCF"/>
    <w:rsid w:val="0055364A"/>
    <w:rsid w:val="005D1117"/>
    <w:rsid w:val="00B9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CD755-D051-445A-9C0D-0E3CBD9E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9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2018-05-05T06:59:00Z</dcterms:created>
  <dcterms:modified xsi:type="dcterms:W3CDTF">2018-05-05T06:59:00Z</dcterms:modified>
</cp:coreProperties>
</file>